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08/12/2015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340" w:line="312.4859411066236" w:lineRule="auto"/>
        <w:ind w:right="340"/>
        <w:contextualSpacing w:val="0"/>
        <w:jc w:val="left"/>
      </w:pPr>
      <w:r w:rsidDel="00000000" w:rsidR="00000000" w:rsidRPr="00000000">
        <w:rPr>
          <w:b w:val="1"/>
          <w:color w:val="073763"/>
          <w:highlight w:val="white"/>
          <w:rtl w:val="0"/>
        </w:rPr>
        <w:t xml:space="preserve">Managing Your Data Flows: Architecture and Data Provenance For Your Institution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Workshop Notes: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Feel free to add notes that you’d like to share, including your own experience with using the VIVO Harvester, Karma, or other VIVO ETL 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Questions Backlog: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Please add any questions here… or feel free to ask out loud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Alvin: Merge Resources (under Site Admin | Ingest Menu) only operates on the default graph -- is this a limitation of the underlying VIVO Harvester functionality, or just what was exposed in the user interface mapping?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Related Links: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Presentation slides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upload to figshare?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Videos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Violeta’s YouTube videos: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Slides from Violeta Ilik’s presentation: http://www.slideshare.net/violetaili/karma-is-a-tool-managing-your-data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Karma home page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http://usc-isi-i2.github.io/karma/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GitHub repos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VIVO Harvester: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https://github.com/vivo-project/VIVO-Harvester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Symplectic Elements Harvester: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https://github.com/Symplectic/vivo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Karma: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https://github.com/usc-isi-i2/Web-Karma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VIVO Docker: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https://github.com/gwu-libraries/vivo-docker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VIVO Vagrant: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https://github.com/lawlesst/vivo-vagrant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Other downloads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VIVO Harvester 1.5 package: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http://sourceforge.net/projects/vivo/files/VIVO%20Harvester/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://sourceforge.net/projects/vivo/files/VIVO%20Harvester/" TargetMode="External"/><Relationship Id="rId10" Type="http://schemas.openxmlformats.org/officeDocument/2006/relationships/hyperlink" Target="https://github.com/lawlesst/vivo-vagrant" TargetMode="External"/><Relationship Id="rId9" Type="http://schemas.openxmlformats.org/officeDocument/2006/relationships/hyperlink" Target="https://github.com/gwu-libraries/vivo-docker" TargetMode="External"/><Relationship Id="rId5" Type="http://schemas.openxmlformats.org/officeDocument/2006/relationships/hyperlink" Target="http://usc-isi-i2.github.io/karma/" TargetMode="External"/><Relationship Id="rId6" Type="http://schemas.openxmlformats.org/officeDocument/2006/relationships/hyperlink" Target="https://github.com/vivo-project/VIVO-Harvester" TargetMode="External"/><Relationship Id="rId7" Type="http://schemas.openxmlformats.org/officeDocument/2006/relationships/hyperlink" Target="https://github.com/Symplectic/vivo" TargetMode="External"/><Relationship Id="rId8" Type="http://schemas.openxmlformats.org/officeDocument/2006/relationships/hyperlink" Target="https://github.com/usc-isi-i2/Web-Karma" TargetMode="External"/></Relationships>
</file>